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854A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00540外国文学史</w:t>
      </w:r>
    </w:p>
    <w:p w14:paraId="10FF0F6F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名词解释:</w:t>
      </w:r>
    </w:p>
    <w:p w14:paraId="3CD30F91">
      <w:pPr>
        <w:rPr>
          <w:rFonts w:hint="eastAsia" w:ascii="黑体" w:hAnsi="黑体" w:eastAsia="黑体" w:cs="黑体"/>
          <w:color w:val="FF0000"/>
          <w:sz w:val="22"/>
          <w:szCs w:val="28"/>
        </w:rPr>
      </w:pPr>
      <w:r>
        <w:rPr>
          <w:rFonts w:hint="eastAsia" w:ascii="黑体" w:hAnsi="黑体" w:eastAsia="黑体" w:cs="黑体"/>
          <w:color w:val="FF0000"/>
          <w:sz w:val="22"/>
          <w:szCs w:val="28"/>
        </w:rPr>
        <w:t>1.骑士文学</w:t>
      </w:r>
    </w:p>
    <w:p w14:paraId="50753F6A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答:盛行于11至13世纪西欧封建制度巩固繁荣的时期。以法国的成就最高。基本内容是描写骑士爱情和他们</w:t>
      </w:r>
      <w:bookmarkStart w:id="0" w:name="_GoBack"/>
      <w:bookmarkEnd w:id="0"/>
      <w:r>
        <w:rPr>
          <w:rFonts w:hint="eastAsia" w:ascii="黑体" w:hAnsi="黑体" w:eastAsia="黑体" w:cs="黑体"/>
          <w:sz w:val="22"/>
          <w:szCs w:val="28"/>
        </w:rPr>
        <w:t>的冒险，宣扬和美化骑士精神。形式主要有:骑士抒情诗，中心是法国普罗旺斯;骑士叙事诗，又称骑士传奇，中心在法国北部，流传最广的是《特里斯丹和依瑟》</w:t>
      </w:r>
    </w:p>
    <w:p w14:paraId="2E5BCB40">
      <w:pPr>
        <w:rPr>
          <w:rFonts w:hint="eastAsia" w:ascii="黑体" w:hAnsi="黑体" w:eastAsia="黑体" w:cs="黑体"/>
          <w:color w:val="FF0000"/>
          <w:sz w:val="22"/>
          <w:szCs w:val="28"/>
        </w:rPr>
      </w:pPr>
      <w:r>
        <w:rPr>
          <w:rFonts w:hint="eastAsia" w:ascii="黑体" w:hAnsi="黑体" w:eastAsia="黑体" w:cs="黑体"/>
          <w:color w:val="FF0000"/>
          <w:sz w:val="22"/>
          <w:szCs w:val="28"/>
        </w:rPr>
        <w:t>2.意识流小说</w:t>
      </w:r>
    </w:p>
    <w:p w14:paraId="57D70E14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答:20世纪20~40年代流行于欧美的现代主义小说流派。主张“作家退出小说”，以“心理时间”表现人物的思想意识活动和主观感受;大量采用自由联想、内心独白、时倒置等手法进行创作。主要代表作家有普鲁斯特、乔伊斯、福克纳以及伍尔夫等人。</w:t>
      </w:r>
    </w:p>
    <w:p w14:paraId="2608C15F">
      <w:pPr>
        <w:numPr>
          <w:ilvl w:val="0"/>
          <w:numId w:val="1"/>
        </w:numPr>
        <w:rPr>
          <w:rFonts w:hint="eastAsia" w:ascii="黑体" w:hAnsi="黑体" w:eastAsia="黑体" w:cs="黑体"/>
          <w:color w:val="FF0000"/>
          <w:sz w:val="22"/>
          <w:szCs w:val="28"/>
        </w:rPr>
      </w:pPr>
      <w:r>
        <w:rPr>
          <w:rFonts w:hint="eastAsia" w:ascii="黑体" w:hAnsi="黑体" w:eastAsia="黑体" w:cs="黑体"/>
          <w:color w:val="FF0000"/>
          <w:sz w:val="22"/>
          <w:szCs w:val="28"/>
        </w:rPr>
        <w:t>拜伦式英雄</w:t>
      </w:r>
    </w:p>
    <w:p w14:paraId="16292487">
      <w:pPr>
        <w:numPr>
          <w:numId w:val="0"/>
        </w:num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答:英国诗人拜伦在《东方叙事诗》中塑造的系列人物形象。共同特点是高傲、孤独、强、个性独特、反抗现存社会制度。带有诗人自己生活的印记。以《海盗》的主人公康拉德为代表。</w:t>
      </w:r>
    </w:p>
    <w:p w14:paraId="091C7AD7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FF0000"/>
          <w:sz w:val="22"/>
          <w:szCs w:val="28"/>
        </w:rPr>
      </w:pPr>
      <w:r>
        <w:rPr>
          <w:rFonts w:hint="eastAsia" w:ascii="黑体" w:hAnsi="黑体" w:eastAsia="黑体" w:cs="黑体"/>
          <w:color w:val="FF0000"/>
          <w:sz w:val="22"/>
          <w:szCs w:val="28"/>
        </w:rPr>
        <w:t>《伪君子》</w:t>
      </w:r>
    </w:p>
    <w:p w14:paraId="07EA2F03">
      <w:pPr>
        <w:numPr>
          <w:numId w:val="0"/>
        </w:numPr>
        <w:ind w:leftChars="0"/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答:《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伪君子</w:t>
      </w:r>
      <w:r>
        <w:rPr>
          <w:rFonts w:hint="eastAsia" w:ascii="黑体" w:hAnsi="黑体" w:eastAsia="黑体" w:cs="黑体"/>
          <w:sz w:val="22"/>
          <w:szCs w:val="28"/>
        </w:rPr>
        <w:t>〕是莫里哀最优秀的喜剧作品，也是他的代表作。通过塑造伪装成诚的天主教徒的恶人答丢夫的形象，揭露了法国天主教会和贵族社会成员的伪善面目,充分揭示出宗教的欺骗性和危害性。还揭示了骗子共同的欺骗手段，即掌握人们内心最希望得到的东西，满足人最强烈的欲望，从而达到目的。伪君子答丢夫是全剧的中心人物</w:t>
      </w:r>
    </w:p>
    <w:p w14:paraId="6527C324">
      <w:pPr>
        <w:rPr>
          <w:rFonts w:hint="eastAsia" w:ascii="黑体" w:hAnsi="黑体" w:eastAsia="黑体" w:cs="黑体"/>
          <w:color w:val="FF0000"/>
          <w:sz w:val="22"/>
          <w:szCs w:val="28"/>
        </w:rPr>
      </w:pPr>
      <w:r>
        <w:rPr>
          <w:rFonts w:hint="eastAsia" w:ascii="黑体" w:hAnsi="黑体" w:eastAsia="黑体" w:cs="黑体"/>
          <w:color w:val="FF0000"/>
          <w:sz w:val="22"/>
          <w:szCs w:val="28"/>
        </w:rPr>
        <w:t>5.迦</w:t>
      </w:r>
      <w:r>
        <w:rPr>
          <w:rFonts w:hint="eastAsia" w:ascii="黑体" w:hAnsi="黑体" w:eastAsia="黑体" w:cs="黑体"/>
          <w:color w:val="FF0000"/>
          <w:sz w:val="22"/>
          <w:szCs w:val="28"/>
          <w:lang w:val="en-US" w:eastAsia="zh-CN"/>
        </w:rPr>
        <w:t>梨</w:t>
      </w:r>
      <w:r>
        <w:rPr>
          <w:rFonts w:hint="eastAsia" w:ascii="黑体" w:hAnsi="黑体" w:eastAsia="黑体" w:cs="黑体"/>
          <w:color w:val="FF0000"/>
          <w:sz w:val="22"/>
          <w:szCs w:val="28"/>
        </w:rPr>
        <w:t>陀娑</w:t>
      </w:r>
    </w:p>
    <w:p w14:paraId="4DDCA423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答:印度古代文学史上最杰出的诗人和剧作家，被称为“宫廷九宝”之一。剧本《沙恭达罗》《优哩婆湿》，抒情长诗《云使》，叙事诗《鸠摩罗出世》《罗怙世系》。代表作《沙恭达罗》</w:t>
      </w:r>
    </w:p>
    <w:p w14:paraId="3B673A42">
      <w:pPr>
        <w:rPr>
          <w:rFonts w:hint="eastAsia" w:ascii="黑体" w:hAnsi="黑体" w:eastAsia="黑体" w:cs="黑体"/>
          <w:b/>
          <w:bCs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简答题:</w:t>
      </w:r>
    </w:p>
    <w:p w14:paraId="2432D3F6">
      <w:pPr>
        <w:rPr>
          <w:rFonts w:hint="eastAsia" w:ascii="黑体" w:hAnsi="黑体" w:eastAsia="黑体" w:cs="黑体"/>
          <w:color w:val="FF0000"/>
          <w:sz w:val="22"/>
          <w:szCs w:val="28"/>
        </w:rPr>
      </w:pPr>
      <w:r>
        <w:rPr>
          <w:rFonts w:hint="eastAsia" w:ascii="黑体" w:hAnsi="黑体" w:eastAsia="黑体" w:cs="黑体"/>
          <w:color w:val="FF0000"/>
          <w:sz w:val="22"/>
          <w:szCs w:val="28"/>
        </w:rPr>
        <w:t>1.《一千零一夜》思想</w:t>
      </w:r>
    </w:p>
    <w:p w14:paraId="44179D76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答:</w:t>
      </w:r>
    </w:p>
    <w:p w14:paraId="24D74330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(1)揭露统治阶级贪婪丑恶的本性，赞扬人民在与恶势力斗争中表现的惊人智慧和才能</w:t>
      </w:r>
    </w:p>
    <w:p w14:paraId="0037038C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(2)热情讴歌青年男女之间正当、纯洁的爱情</w:t>
      </w:r>
    </w:p>
    <w:p w14:paraId="3BC60175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(3)反映劳动群众对于美好生活的憧憬与追求，尤其是商人经商冒险的生活</w:t>
      </w:r>
    </w:p>
    <w:p w14:paraId="1177D8F1">
      <w:pPr>
        <w:rPr>
          <w:rFonts w:hint="eastAsia" w:ascii="黑体" w:hAnsi="黑体" w:eastAsia="黑体" w:cs="黑体"/>
          <w:color w:val="FF0000"/>
          <w:sz w:val="22"/>
          <w:szCs w:val="28"/>
        </w:rPr>
      </w:pPr>
      <w:r>
        <w:rPr>
          <w:rFonts w:hint="eastAsia" w:ascii="黑体" w:hAnsi="黑体" w:eastAsia="黑体" w:cs="黑体"/>
          <w:color w:val="FF0000"/>
          <w:sz w:val="22"/>
          <w:szCs w:val="28"/>
        </w:rPr>
        <w:t>2.《高老头》拉斯蒂涅形象</w:t>
      </w:r>
    </w:p>
    <w:p w14:paraId="7BB9341B">
      <w:pPr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答:拉斯蒂涅是复辟时期青年野心家的典型。他是外省小贵族的子弟，不愿埋头读书更不愿顺着社会阶梯一步步攀登，而是羡慕挥金如土的生活。他在鲍赛昂子爵夫人那里接受了社会教育的第一课。伏脱冷给他上了第二课。高老头之死使他看到两对女儿女婿的无情无义和这个社会寡廉鲜耻，完成了他社会教育的最后一课。在埋葬高老头的同时，他也埋葬了年轻人的最后一滴眼泪，勇猛地投入社会的罪恶深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898B7"/>
    <w:multiLevelType w:val="singleLevel"/>
    <w:tmpl w:val="04D898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0225"/>
    <w:rsid w:val="16D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2025-10-25T07:11:00Z</dcterms:created>
  <dc:creator>little  dragon</dc:creator>
  <cp:lastModifiedBy>little  dragon</cp:lastModifiedBy>
  <dcterms:modified xsi:type="dcterms:W3CDTF">2025-10-25T08:21:45Z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28F1756A6F744006B20BC44948F17442_11</vt:lpwstr>
  </property>
  <property fmtid="{D5CDD505-2E9C-101B-9397-08002B2CF9AE}" pid="4" name="KSOTemplateDocerSaveRecord">
    <vt:lpwstr>eyJoZGlkIjoiMzI1MzJmNDI2NjNiZmY4YjE5OGRlNDM1OGU4MDQ3MmEiLCJ1c2VySWQiOiIzNTQ3OTQ2MDgifQ==</vt:lpwstr>
  </property>
</Properties>
</file>